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799" w:rsidRDefault="00B656F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72E8D3A" wp14:editId="6FECBA3E">
            <wp:extent cx="648081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281799" w:rsidRDefault="00B656F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CB5809C" wp14:editId="7A13AAD9">
            <wp:extent cx="6480810" cy="916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246A80" w:rsidRDefault="00B656F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5FA0265">
            <wp:extent cx="6480810" cy="9163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6"/>
        <w:gridCol w:w="1750"/>
        <w:gridCol w:w="4801"/>
        <w:gridCol w:w="972"/>
      </w:tblGrid>
      <w:tr w:rsidR="00246A80" w:rsidRPr="00246A80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46A80" w:rsidRPr="002444AE" w:rsidTr="00C63A2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«Социокультурное воспитание детей дошкольного возраста» являются: дать студентам систематизированные теоретические знания и обучить практическим навыкам приобщения детей дошкольного возраста к изобразительному искусству в целях социокультурного воспитания в условиях дошкольного учреждения.</w:t>
            </w:r>
          </w:p>
        </w:tc>
      </w:tr>
      <w:tr w:rsidR="00246A80" w:rsidRPr="00246A80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воспитание личности педагога-дошкольника как носителя духовно-художественных традиций;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способности к пониманию художественной  и социокультурной ценности изобразительного искусства в воспитании детей;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специфическими особенностями изобразительного языка в искусстве и практическое освоение законов построения художественного образа;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знаний курса для систематизации форм и методов социокультурного воспитания детей средствами изобразительного искусства в детских дошкольных учреждениях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76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44AE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Дополнительное образование детей дошкольного возраста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образовательных ситуаций в детском саду</w:t>
            </w:r>
          </w:p>
        </w:tc>
      </w:tr>
      <w:tr w:rsidR="00246A80" w:rsidRPr="00246A80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развития детской изобразительной деятельности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в ДОУ (активная)</w:t>
            </w:r>
          </w:p>
        </w:tc>
      </w:tr>
      <w:tr w:rsidR="00246A80" w:rsidRPr="00246A80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летняя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76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44AE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46A80" w:rsidRPr="002444AE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различные теории обучения, воспитания и развития детей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ведущие теории обучения, воспитания и развития детей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ведущие теории обучения, воспитания и развития детей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знания различных теорий обучения, воспитания и развития детей в профессиональной деятельности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знания  теорий обучения, воспитания и развития детей в профессиональной деятельности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знания теорий обучения, воспитания и развития детей в профессиональной деятельности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умениями использовать знания различных теорий обучения, воспитания и развития детей в профессиональной деятельности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умениями использовать знания основных теорий обучения, воспитания и развития детей в профессиональной деятельности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использовать знания различных теорий обучения, воспитания и развития детей в профессиональной деятельности</w:t>
            </w:r>
          </w:p>
        </w:tc>
      </w:tr>
      <w:tr w:rsidR="00246A80" w:rsidRPr="002444AE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ОПК-9: способность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профессиональной деятельности в поликультурной среде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 о профессиональной деятельности в поликультурной среде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профессиональной деятельности в поликультурной среде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38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вести профессиональную деятельность в поликультурной среде, учитывая</w:t>
            </w:r>
          </w:p>
        </w:tc>
      </w:tr>
    </w:tbl>
    <w:p w:rsidR="00246A80" w:rsidRPr="00246A80" w:rsidRDefault="00246A80" w:rsidP="00246A80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246A80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5"/>
        <w:gridCol w:w="285"/>
        <w:gridCol w:w="3036"/>
        <w:gridCol w:w="950"/>
        <w:gridCol w:w="687"/>
        <w:gridCol w:w="1104"/>
        <w:gridCol w:w="1238"/>
        <w:gridCol w:w="670"/>
        <w:gridCol w:w="389"/>
        <w:gridCol w:w="972"/>
      </w:tblGrid>
      <w:tr w:rsidR="00246A80" w:rsidRPr="00246A80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46A80" w:rsidRPr="00246A80" w:rsidTr="00C63A26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социокультурной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ситуации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246A80" w:rsidRPr="002444AE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умениями  профессиональной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поликультурной среде</w:t>
            </w:r>
            <w:proofErr w:type="gramEnd"/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умениями  профессиональной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поликультурной среде</w:t>
            </w:r>
            <w:proofErr w:type="gramEnd"/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умениями  профессиональной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поликультурной среде</w:t>
            </w:r>
            <w:proofErr w:type="gramEnd"/>
          </w:p>
        </w:tc>
      </w:tr>
      <w:tr w:rsidR="00246A80" w:rsidRPr="002444AE" w:rsidTr="00C63A26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задачи, формы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етоды  образовательных программ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задачи, формы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етоды  образовательных программ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задачи,  формы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етоды образовательных программ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реализовывать задачи образовательных программ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реализовывать задачи образовательных программ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реализовывать задачи образовательных программ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реализации задач образовательных программ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реализации задач образовательных программ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способами реализации задач образовательных программ</w:t>
            </w:r>
          </w:p>
        </w:tc>
      </w:tr>
      <w:tr w:rsidR="00246A80" w:rsidRPr="002444AE" w:rsidTr="00C63A2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подходы социокультурного воспитания детей средствами графики, скульптуры, архитектуры и дизайна в дошкольных образовательных учреждениях;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выразительности художественного образа в разных видах изобразительного искусства;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возрастные и индивидуальные особенности восприятия детьми дошкольного возраста произведений изобразительного искусства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подходы социокультурного воспитания детей средствами графики, скульптуры, архитектуры и дизайна в дошкольных образовательных учреждениях;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выразительности художественного образа в разных видах изобразительного искусства;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возрастные и индивидуальные особенности восприятия детьми дошкольного возраста произведений изобразительного искусства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6A80" w:rsidRPr="002444A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приобщения детей к изобразительному искусству;</w:t>
            </w:r>
          </w:p>
        </w:tc>
      </w:tr>
      <w:tr w:rsidR="00246A80" w:rsidRPr="002444A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системы знаний о целях и задачах социокультурного развития детей раннего и дошкольного возраста средствами искусства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76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28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8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40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85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3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7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2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44AE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46A80" w:rsidRPr="00246A80" w:rsidTr="00C63A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46A80" w:rsidRPr="002444AE" w:rsidTr="00C63A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Подготовка педагога дошкольного образования к процессу социокультурного воспитания детей дошкольного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6A80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1.1.Научно-теоретические основы социокультурного формирования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46A80" w:rsidRPr="00246A80" w:rsidRDefault="00246A80" w:rsidP="002444A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1.2. Социально-педагогическая культура педагога дошкольного образования /</w:t>
            </w: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46A80" w:rsidRPr="00246A80" w:rsidRDefault="00246A80" w:rsidP="002444A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246A80" w:rsidRPr="00246A80" w:rsidRDefault="00246A80" w:rsidP="00246A80">
      <w:pPr>
        <w:rPr>
          <w:rFonts w:ascii="Calibri" w:eastAsia="Times New Roman" w:hAnsi="Calibri" w:cs="Times New Roman"/>
          <w:sz w:val="0"/>
          <w:szCs w:val="0"/>
        </w:rPr>
      </w:pPr>
      <w:r w:rsidRPr="00246A80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94"/>
        <w:gridCol w:w="915"/>
        <w:gridCol w:w="672"/>
        <w:gridCol w:w="1092"/>
        <w:gridCol w:w="1196"/>
        <w:gridCol w:w="662"/>
        <w:gridCol w:w="380"/>
        <w:gridCol w:w="933"/>
      </w:tblGrid>
      <w:tr w:rsidR="00246A80" w:rsidRPr="00246A80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46A80" w:rsidRPr="00246A80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1.3. Проблема социокультурного воспитания детей дошкольного возраста  /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46A80" w:rsidRPr="00246A80" w:rsidRDefault="00246A80" w:rsidP="002444A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44AE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 Социокультурное воспитание детей дошкольного возраста средствами искусства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6A80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2.1. Духовно-нравственное воспитание детей средствами книжной графики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46A80" w:rsidRPr="00246A80" w:rsidRDefault="00246A80" w:rsidP="002444A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2.2. Особенности освоения дошкольниками архитектуры /</w:t>
            </w: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46A80" w:rsidRPr="00246A80" w:rsidRDefault="00246A80" w:rsidP="002444A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2.3. Воспитание дошкольников средствами монументальной скульптуры /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46A80" w:rsidRPr="00246A80" w:rsidRDefault="00246A80" w:rsidP="002444A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  <w:bookmarkStart w:id="0" w:name="_GoBack"/>
            <w:bookmarkEnd w:id="0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2.4. Роль дизайнерской деятельности в становлении ребенка как личности /</w:t>
            </w: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2.5.Выполнение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 ОПК -9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277"/>
        </w:trPr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8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</w:tr>
      <w:tr w:rsidR="00246A80" w:rsidRPr="00246A80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46A80" w:rsidRPr="002444AE" w:rsidTr="00C63A26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 Педагогические подходы социального становления личности.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 Сущность понятий «культура», «педагогическая культура», «социально-педагогическая культура».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 Пути формирования социокультурной компетенции будущих педагогов дошкольного образования.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Педагогические ценности и социокультурное воспитание детей дошкольного возраста.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Произведения искусства как фактор развития личности ребенка.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современных программ воспитания детей по разделу «Приобщение детей к изобразительному искусству».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иллюстрации как вида графики.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Художники-иллюстраторы детских книг 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восприятия детьми иллюстраций.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Методика ознакомления детей с иллюстрацией. Формирование представлений о выразительных средствах иллюстраций.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Роль литературных и графических образов в духовно-нравственном воспитании детей.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 Скульптура как вид изобразительного искусства, ее средства выразительности и виды.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восприятия детьми дошкольного возраста архитектуры. 14. Процесс освоения дошкольниками архитектуры.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восприятия детьми дошкольного возраста скульптуры.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Методика ознакомления дошкольников с разными видами скульптуры. 17. Социокультурное воспитание детей средствами       скульптуры 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 Дизайн как область художественного проектирования среды.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 Типа и виды детского дизайна.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 Роль дизайнерской деятельности в становлении ребенка как личности.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46A80" w:rsidRPr="002444AE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46A80" w:rsidRPr="002444AE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презентации докладов, творческие задания, портфолио.</w:t>
            </w:r>
          </w:p>
        </w:tc>
      </w:tr>
      <w:tr w:rsidR="00246A80" w:rsidRPr="002444AE" w:rsidTr="00C63A26">
        <w:trPr>
          <w:trHeight w:hRule="exact" w:val="277"/>
        </w:trPr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68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85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3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7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2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44AE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246A80" w:rsidRPr="00246A80" w:rsidRDefault="00246A80" w:rsidP="00246A80">
      <w:pPr>
        <w:rPr>
          <w:rFonts w:ascii="Calibri" w:eastAsia="Times New Roman" w:hAnsi="Calibri" w:cs="Times New Roman"/>
          <w:sz w:val="0"/>
          <w:szCs w:val="0"/>
        </w:rPr>
      </w:pPr>
      <w:r w:rsidRPr="00246A80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1"/>
        <w:gridCol w:w="1055"/>
        <w:gridCol w:w="1282"/>
        <w:gridCol w:w="1527"/>
        <w:gridCol w:w="3383"/>
        <w:gridCol w:w="2436"/>
      </w:tblGrid>
      <w:tr w:rsidR="00246A80" w:rsidRPr="00246A80" w:rsidTr="002444AE">
        <w:trPr>
          <w:trHeight w:hRule="exact" w:val="416"/>
        </w:trPr>
        <w:tc>
          <w:tcPr>
            <w:tcW w:w="292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52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38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436" w:type="dxa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46A80" w:rsidRPr="00246A80" w:rsidTr="002444AE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2444AE" w:rsidRPr="002444AE" w:rsidTr="002444AE">
        <w:trPr>
          <w:trHeight w:hRule="exact" w:val="478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304C40" w:rsidRDefault="002444AE" w:rsidP="0051099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04C4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304C40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Телина</w:t>
            </w:r>
            <w:proofErr w:type="spellEnd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И.А.  </w:t>
            </w: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304C40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Социальная</w:t>
            </w:r>
            <w:proofErr w:type="spellEnd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педагогика</w:t>
            </w:r>
            <w:proofErr w:type="spellEnd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2444AE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Москва</w:t>
            </w:r>
            <w:proofErr w:type="gramStart"/>
            <w:r w:rsidRPr="002444AE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2014. - 190 с. -  </w:t>
            </w:r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304C4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2444AE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=363653</w:t>
              </w:r>
            </w:hyperlink>
            <w:r w:rsidRPr="00304C40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2444AE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(25.03.2019).</w:t>
            </w:r>
          </w:p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2444AE" w:rsidRPr="002444AE" w:rsidTr="002444AE">
        <w:trPr>
          <w:trHeight w:hRule="exact" w:val="91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304C40" w:rsidRDefault="002444AE" w:rsidP="0051099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04C4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B1139">
              <w:rPr>
                <w:rFonts w:ascii="Open Sans" w:hAnsi="Open Sans"/>
                <w:sz w:val="19"/>
                <w:szCs w:val="19"/>
              </w:rPr>
              <w:t>Холостова</w:t>
            </w:r>
            <w:proofErr w:type="spellEnd"/>
            <w:r w:rsidRPr="001B1139">
              <w:rPr>
                <w:rFonts w:ascii="Open Sans" w:hAnsi="Open Sans"/>
                <w:sz w:val="19"/>
                <w:szCs w:val="19"/>
              </w:rPr>
              <w:t>, Е.И.</w:t>
            </w: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Семейное воспитание и социальная работа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учебное пособие / Е.И.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Холостова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, Е.М.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Черняк, Н.Н.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Стрельникова. -</w:t>
            </w:r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Москва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Издательско-торговая корпорация «Дашков и К°», 2015. - 292 с. : табл., схем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ил. - 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. в кн. - </w:t>
            </w:r>
            <w:r w:rsidRPr="001B1139">
              <w:rPr>
                <w:rFonts w:ascii="Open Sans" w:hAnsi="Open Sans"/>
                <w:sz w:val="19"/>
                <w:szCs w:val="19"/>
              </w:rPr>
              <w:t>ISBN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978-5-394-02007-0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B1139">
              <w:rPr>
                <w:rFonts w:ascii="Open Sans" w:hAnsi="Open Sans"/>
                <w:sz w:val="19"/>
                <w:szCs w:val="19"/>
              </w:rPr>
              <w:t>URL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=452836</w:t>
              </w:r>
            </w:hyperlink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246A80" w:rsidRPr="00246A80" w:rsidTr="002444AE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2444AE" w:rsidRPr="002444AE" w:rsidTr="002444AE">
        <w:trPr>
          <w:trHeight w:hRule="exact" w:val="69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304C40" w:rsidRDefault="002444AE" w:rsidP="0051099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04C4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Художественно-эстетическое развитие дошкольников: теоретические основы и новые технологии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сборник статей / авт.-сост. Т.В. 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Волосовец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, И.Л. Кириллов, И.А. Лыкова ; ред. </w:t>
            </w:r>
            <w:r w:rsidRPr="001B1139">
              <w:rPr>
                <w:rFonts w:ascii="Open Sans" w:hAnsi="Open Sans"/>
                <w:sz w:val="19"/>
                <w:szCs w:val="19"/>
              </w:rPr>
              <w:t xml:space="preserve">Т.В. </w:t>
            </w:r>
            <w:proofErr w:type="spellStart"/>
            <w:r w:rsidRPr="001B1139">
              <w:rPr>
                <w:rFonts w:ascii="Open Sans" w:hAnsi="Open Sans"/>
                <w:sz w:val="19"/>
                <w:szCs w:val="19"/>
              </w:rPr>
              <w:t>Волосовец</w:t>
            </w:r>
            <w:proofErr w:type="spellEnd"/>
            <w:r w:rsidRPr="001B1139">
              <w:rPr>
                <w:rFonts w:ascii="Open Sans" w:hAnsi="Open Sans"/>
                <w:sz w:val="19"/>
                <w:szCs w:val="19"/>
              </w:rPr>
              <w:t xml:space="preserve"> и </w:t>
            </w:r>
            <w:proofErr w:type="spellStart"/>
            <w:r w:rsidRPr="001B1139">
              <w:rPr>
                <w:rFonts w:ascii="Open Sans" w:hAnsi="Open Sans"/>
                <w:sz w:val="19"/>
                <w:szCs w:val="19"/>
              </w:rPr>
              <w:t>др</w:t>
            </w:r>
            <w:proofErr w:type="spellEnd"/>
            <w:r w:rsidRPr="001B1139">
              <w:rPr>
                <w:rFonts w:ascii="Open Sans" w:hAnsi="Open Sans"/>
                <w:sz w:val="19"/>
                <w:szCs w:val="19"/>
              </w:rPr>
              <w:t>.</w:t>
            </w:r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- Москва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Русское слово — учебник, 2015. - 217 с. - (Программно-методический комплекс 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ДО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«Мозаичный ПАРК»). - </w:t>
            </w:r>
            <w:r w:rsidRPr="001B1139">
              <w:rPr>
                <w:rFonts w:ascii="Open Sans" w:hAnsi="Open Sans"/>
                <w:sz w:val="19"/>
                <w:szCs w:val="19"/>
              </w:rPr>
              <w:t>ISBN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978-5-00007-971-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3 ;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B1139">
              <w:rPr>
                <w:rFonts w:ascii="Open Sans" w:hAnsi="Open Sans"/>
                <w:sz w:val="19"/>
                <w:szCs w:val="19"/>
              </w:rPr>
              <w:t>URL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hyperlink r:id="rId10" w:history="1"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=485746</w:t>
              </w:r>
            </w:hyperlink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2444AE" w:rsidRPr="002444AE" w:rsidTr="002444AE">
        <w:trPr>
          <w:trHeight w:hRule="exact" w:val="478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304C40" w:rsidRDefault="002444AE" w:rsidP="0051099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04C4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B1139">
              <w:rPr>
                <w:rFonts w:ascii="Open Sans" w:hAnsi="Open Sans"/>
                <w:color w:val="454545"/>
                <w:sz w:val="19"/>
                <w:szCs w:val="19"/>
              </w:rPr>
              <w:t>Ильин</w:t>
            </w:r>
            <w:proofErr w:type="spellEnd"/>
            <w:r w:rsidRPr="001B1139">
              <w:rPr>
                <w:rFonts w:ascii="Open Sans" w:hAnsi="Open Sans"/>
                <w:color w:val="454545"/>
                <w:sz w:val="19"/>
                <w:szCs w:val="19"/>
              </w:rPr>
              <w:t>, Г.Л.</w:t>
            </w: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Гендерная педагогика: понятие «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гендер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» и его влияние на воспитание детей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учебное пособие / Г.Л.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Ильин ; Министерство образования и науки Российской Федерации, Московский педагогический государственный университет. -</w:t>
            </w:r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Москва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МПГУ, 2016. - 44 с.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. в кн. - </w:t>
            </w:r>
            <w:r w:rsidRPr="001B1139">
              <w:rPr>
                <w:rFonts w:ascii="Open Sans" w:hAnsi="Open Sans"/>
                <w:sz w:val="19"/>
                <w:szCs w:val="19"/>
              </w:rPr>
              <w:t>ISBN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978-5-4263-0372-0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B1139">
              <w:rPr>
                <w:rFonts w:ascii="Open Sans" w:hAnsi="Open Sans"/>
                <w:sz w:val="19"/>
                <w:szCs w:val="19"/>
              </w:rPr>
              <w:t>URL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hyperlink r:id="rId11" w:history="1"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=472889</w:t>
              </w:r>
            </w:hyperlink>
          </w:p>
        </w:tc>
      </w:tr>
      <w:tr w:rsidR="002444AE" w:rsidRPr="002444AE" w:rsidTr="002444AE">
        <w:trPr>
          <w:trHeight w:hRule="exact" w:val="478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Педагогика и методика развития художественной деятельности детей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учебно-методическое пособие / авт.-сост. </w:t>
            </w:r>
            <w:r w:rsidRPr="001B1139">
              <w:rPr>
                <w:rFonts w:ascii="Open Sans" w:hAnsi="Open Sans"/>
                <w:sz w:val="19"/>
                <w:szCs w:val="19"/>
              </w:rPr>
              <w:t xml:space="preserve">О.В. </w:t>
            </w:r>
            <w:proofErr w:type="spellStart"/>
            <w:r w:rsidRPr="001B1139">
              <w:rPr>
                <w:rFonts w:ascii="Open Sans" w:hAnsi="Open Sans"/>
                <w:sz w:val="19"/>
                <w:szCs w:val="19"/>
              </w:rPr>
              <w:t>Ситникова</w:t>
            </w:r>
            <w:proofErr w:type="spellEnd"/>
            <w:r w:rsidRPr="001B1139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Москва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Директ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-Медиа, 2016. - 107 с. - 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.: с. 58-61. - </w:t>
            </w:r>
            <w:r w:rsidRPr="001B1139">
              <w:rPr>
                <w:rFonts w:ascii="Open Sans" w:hAnsi="Open Sans"/>
                <w:sz w:val="19"/>
                <w:szCs w:val="19"/>
              </w:rPr>
              <w:t>ISBN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978-5-4475-6330-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1 ;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B1139">
              <w:rPr>
                <w:rFonts w:ascii="Open Sans" w:hAnsi="Open Sans"/>
                <w:sz w:val="19"/>
                <w:szCs w:val="19"/>
              </w:rPr>
              <w:t>URL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=434686</w:t>
              </w:r>
            </w:hyperlink>
          </w:p>
        </w:tc>
      </w:tr>
      <w:tr w:rsidR="002444AE" w:rsidRPr="002444AE" w:rsidTr="002444AE">
        <w:trPr>
          <w:trHeight w:hRule="exact" w:val="478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proofErr w:type="spellStart"/>
            <w:r w:rsidRPr="001B1139">
              <w:rPr>
                <w:rFonts w:ascii="Open Sans" w:hAnsi="Open Sans"/>
                <w:sz w:val="19"/>
                <w:szCs w:val="19"/>
              </w:rPr>
              <w:t>Брутова</w:t>
            </w:r>
            <w:proofErr w:type="spellEnd"/>
            <w:r w:rsidRPr="001B1139">
              <w:rPr>
                <w:rFonts w:ascii="Open Sans" w:hAnsi="Open Sans"/>
                <w:sz w:val="19"/>
                <w:szCs w:val="19"/>
              </w:rPr>
              <w:t>, М.А</w:t>
            </w: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1B1139" w:rsidRDefault="002444AE" w:rsidP="00510994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Педагогика дополнительного образования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учебное пособие / М.А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Брутова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</w:t>
            </w:r>
            <w:r w:rsidRPr="001B1139">
              <w:rPr>
                <w:rFonts w:ascii="Open Sans" w:hAnsi="Open Sans"/>
                <w:sz w:val="19"/>
                <w:szCs w:val="19"/>
              </w:rPr>
              <w:t xml:space="preserve">М.В. </w:t>
            </w:r>
            <w:proofErr w:type="spellStart"/>
            <w:r w:rsidRPr="001B1139">
              <w:rPr>
                <w:rFonts w:ascii="Open Sans" w:hAnsi="Open Sans"/>
                <w:sz w:val="19"/>
                <w:szCs w:val="19"/>
              </w:rPr>
              <w:t>Ломоносова</w:t>
            </w:r>
            <w:proofErr w:type="spellEnd"/>
            <w:r w:rsidRPr="001B1139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44AE" w:rsidRPr="002444AE" w:rsidRDefault="002444AE" w:rsidP="00510994">
            <w:pPr>
              <w:spacing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Архангельск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САФУ, 2014. - 218 с.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Библиогр</w:t>
            </w:r>
            <w:proofErr w:type="spell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. в кн. - </w:t>
            </w:r>
            <w:r w:rsidRPr="001B1139">
              <w:rPr>
                <w:rFonts w:ascii="Open Sans" w:hAnsi="Open Sans"/>
                <w:sz w:val="19"/>
                <w:szCs w:val="19"/>
              </w:rPr>
              <w:t>ISBN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978-5-261-00877-4</w:t>
            </w:r>
            <w:proofErr w:type="gramStart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B1139">
              <w:rPr>
                <w:rFonts w:ascii="Open Sans" w:hAnsi="Open Sans"/>
                <w:sz w:val="19"/>
                <w:szCs w:val="19"/>
              </w:rPr>
              <w:t>URL</w:t>
            </w:r>
            <w:r w:rsidRPr="002444AE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  <w:hyperlink r:id="rId13" w:history="1"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1B1139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2444AE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=436289</w:t>
              </w:r>
            </w:hyperlink>
            <w:r w:rsidRPr="001B1139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6.1.3.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Методические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разработки</w:t>
            </w:r>
            <w:proofErr w:type="spellEnd"/>
          </w:p>
        </w:tc>
      </w:tr>
      <w:tr w:rsidR="00246A80" w:rsidRPr="00246A80" w:rsidTr="002444AE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246A80" w:rsidRPr="002444AE" w:rsidTr="002444AE">
        <w:trPr>
          <w:trHeight w:hRule="exact" w:val="478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Л3.1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Комарова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Т.С.</w:t>
            </w:r>
          </w:p>
        </w:tc>
        <w:tc>
          <w:tcPr>
            <w:tcW w:w="28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Интеграция в системе воспитательно-образовательной работы детского сада.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Пособие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для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педагогов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дошкольных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учреждений</w:t>
            </w:r>
            <w:proofErr w:type="spellEnd"/>
          </w:p>
        </w:tc>
        <w:tc>
          <w:tcPr>
            <w:tcW w:w="58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Москва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МОЗАИКА-СИНТЕЗ, 2010. - 144 с.   </w:t>
            </w:r>
            <w:hyperlink r:id="rId14" w:history="1"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=212968</w:t>
              </w:r>
            </w:hyperlink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246A80" w:rsidRPr="002444AE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46A80" w:rsidRPr="002444AE" w:rsidTr="002444AE">
        <w:trPr>
          <w:trHeight w:hRule="exact" w:val="638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44AE" w:rsidRDefault="002444AE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Э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Телина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И.А. Социальная педагогика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учебное пособие / И.А.</w:t>
            </w: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Телина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; науч. ред. В. Синенко. - 2-е изд., стер. - Москва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2014. - 190 с. -  </w:t>
            </w:r>
            <w:r w:rsidRPr="00246A80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5" w:history="1"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246A80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=363653</w:t>
              </w:r>
            </w:hyperlink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246A80" w:rsidRPr="00246A80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46A80" w:rsidRPr="00246A80" w:rsidTr="002444AE">
        <w:trPr>
          <w:trHeight w:hRule="exact" w:val="73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44AE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1B11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tr w:rsidR="00246A80" w:rsidRPr="00246A80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246A80" w:rsidRPr="002444AE" w:rsidTr="002444AE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246A80" w:rsidRPr="002444AE" w:rsidTr="002444AE">
        <w:trPr>
          <w:trHeight w:hRule="exact" w:val="277"/>
        </w:trPr>
        <w:tc>
          <w:tcPr>
            <w:tcW w:w="59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5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82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2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38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43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44AE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46A80" w:rsidRPr="002444AE" w:rsidTr="002444AE">
        <w:trPr>
          <w:trHeight w:hRule="exact" w:val="50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246A80" w:rsidRPr="002444AE" w:rsidTr="002444AE">
        <w:trPr>
          <w:trHeight w:hRule="exact" w:val="50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246A80" w:rsidRPr="002444AE" w:rsidTr="002444AE">
        <w:trPr>
          <w:trHeight w:hRule="exact" w:val="50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проигрыватель.</w:t>
            </w:r>
          </w:p>
        </w:tc>
      </w:tr>
      <w:tr w:rsidR="00246A80" w:rsidRPr="002444AE" w:rsidTr="002444AE">
        <w:trPr>
          <w:trHeight w:hRule="exact" w:val="277"/>
        </w:trPr>
        <w:tc>
          <w:tcPr>
            <w:tcW w:w="591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55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82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27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383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436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246A80" w:rsidRPr="002444AE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46A80" w:rsidRPr="002444AE" w:rsidTr="00C63A26">
        <w:trPr>
          <w:trHeight w:hRule="exact" w:val="164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методическом комплексе по адресу  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=1073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2.</w:t>
            </w: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</w:t>
            </w:r>
          </w:p>
        </w:tc>
      </w:tr>
    </w:tbl>
    <w:p w:rsidR="00246A80" w:rsidRPr="00246A80" w:rsidRDefault="00246A80" w:rsidP="00246A80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246A80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4"/>
        <w:gridCol w:w="4821"/>
        <w:gridCol w:w="969"/>
      </w:tblGrid>
      <w:tr w:rsidR="00246A80" w:rsidRPr="00246A80" w:rsidTr="00C63A2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246A80" w:rsidRPr="00246A80" w:rsidRDefault="00246A80" w:rsidP="00246A80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46A80" w:rsidRPr="00246A80" w:rsidTr="00C63A26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A80" w:rsidRPr="00246A80" w:rsidRDefault="00246A80" w:rsidP="00246A8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оценке</w:t>
            </w:r>
            <w:proofErr w:type="spellEnd"/>
            <w:proofErr w:type="gram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 w:rsidRPr="00246A8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246A80" w:rsidRPr="00246A80" w:rsidRDefault="00246A80" w:rsidP="00246A80">
      <w:pPr>
        <w:rPr>
          <w:rFonts w:ascii="Calibri" w:eastAsia="Times New Roman" w:hAnsi="Calibri" w:cs="Times New Roman"/>
        </w:rPr>
      </w:pPr>
    </w:p>
    <w:p w:rsidR="00281799" w:rsidRDefault="00281799">
      <w:pPr>
        <w:rPr>
          <w:sz w:val="0"/>
          <w:szCs w:val="0"/>
        </w:rPr>
      </w:pPr>
    </w:p>
    <w:sectPr w:rsidR="0028179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444AE"/>
    <w:rsid w:val="00246A80"/>
    <w:rsid w:val="00281799"/>
    <w:rsid w:val="00B656F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56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656FD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2444A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56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656FD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2444A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3653" TargetMode="External"/><Relationship Id="rId13" Type="http://schemas.openxmlformats.org/officeDocument/2006/relationships/hyperlink" Target="http://biblioclub.ru/index.php?page=book&amp;id=43628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434686" TargetMode="Externa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72889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biblioclub.ru/index.php?page=book&amp;id=363653" TargetMode="External"/><Relationship Id="rId10" Type="http://schemas.openxmlformats.org/officeDocument/2006/relationships/hyperlink" Target="http://biblioclub.ru/index.php?page=book&amp;id=485746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2836" TargetMode="External"/><Relationship Id="rId14" Type="http://schemas.openxmlformats.org/officeDocument/2006/relationships/hyperlink" Target="http://biblioclub.ru/index.php?page=book&amp;id=21296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2189</Words>
  <Characters>12480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ДОЗС-16_plx_Социокультурное воспитание детей дошкольного возраста</vt:lpstr>
      <vt:lpstr>Лист1</vt:lpstr>
    </vt:vector>
  </TitlesOfParts>
  <Company/>
  <LinksUpToDate>false</LinksUpToDate>
  <CharactersWithSpaces>14640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ДОЗС-16_plx_Социокультурное воспитание детей дошкольного возраста</dc:title>
  <dc:creator>FastReport.NET</dc:creator>
  <cp:lastModifiedBy>Наталья Вялова</cp:lastModifiedBy>
  <cp:revision>4</cp:revision>
  <dcterms:created xsi:type="dcterms:W3CDTF">2019-03-19T17:50:00Z</dcterms:created>
  <dcterms:modified xsi:type="dcterms:W3CDTF">2019-07-10T19:39:00Z</dcterms:modified>
</cp:coreProperties>
</file>